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630905"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t>Choice of Training</w:t>
      </w:r>
      <w:r w:rsidR="00F772AA">
        <w:rPr>
          <w:rFonts w:ascii="Times New Roman" w:hAnsi="Times New Roman" w:cs="Times New Roman"/>
          <w:sz w:val="24"/>
          <w:szCs w:val="24"/>
        </w:rPr>
        <w:t xml:space="preserve"> and Defining Skills</w:t>
      </w:r>
    </w:p>
    <w:p w:rsidR="00F772AA" w:rsidRDefault="00F772AA"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72AA" w:rsidRDefault="00F772AA"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772AA" w:rsidRDefault="00F772AA"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Pr="00F772AA" w:rsidRDefault="00F772AA" w:rsidP="00F772AA">
      <w:pPr>
        <w:spacing w:line="480" w:lineRule="auto"/>
        <w:rPr>
          <w:rFonts w:ascii="Times New Roman" w:hAnsi="Times New Roman" w:cs="Times New Roman"/>
          <w:sz w:val="24"/>
          <w:szCs w:val="24"/>
        </w:rPr>
      </w:pPr>
    </w:p>
    <w:p w:rsidR="00F772AA" w:rsidRDefault="00630905"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Choice of Training</w:t>
      </w:r>
      <w:r w:rsidR="00F772AA">
        <w:rPr>
          <w:rFonts w:ascii="Times New Roman" w:hAnsi="Times New Roman" w:cs="Times New Roman"/>
          <w:sz w:val="24"/>
          <w:szCs w:val="24"/>
        </w:rPr>
        <w:t xml:space="preserve"> and Defining Skills</w:t>
      </w:r>
      <w:r>
        <w:rPr>
          <w:rFonts w:ascii="Times New Roman" w:hAnsi="Times New Roman" w:cs="Times New Roman"/>
          <w:sz w:val="24"/>
          <w:szCs w:val="24"/>
        </w:rPr>
        <w:t>.</w:t>
      </w:r>
    </w:p>
    <w:p w:rsidR="00630905" w:rsidRPr="00630905" w:rsidRDefault="00630905" w:rsidP="00630905">
      <w:pPr>
        <w:spacing w:line="480" w:lineRule="auto"/>
        <w:ind w:firstLine="720"/>
        <w:rPr>
          <w:rFonts w:ascii="Times New Roman" w:hAnsi="Times New Roman" w:cs="Times New Roman"/>
          <w:b/>
          <w:sz w:val="24"/>
          <w:szCs w:val="24"/>
        </w:rPr>
      </w:pPr>
      <w:r w:rsidRPr="00630905">
        <w:rPr>
          <w:rFonts w:ascii="Times New Roman" w:hAnsi="Times New Roman" w:cs="Times New Roman"/>
          <w:b/>
          <w:sz w:val="24"/>
          <w:szCs w:val="24"/>
        </w:rPr>
        <w:t>Q1. Discuss and Identify the Instance in Which Choice of Training Need to Be Adopted or Not?</w:t>
      </w:r>
    </w:p>
    <w:p w:rsidR="00630905" w:rsidRPr="001D1621" w:rsidRDefault="00630905" w:rsidP="00630905">
      <w:pPr>
        <w:spacing w:line="480" w:lineRule="auto"/>
        <w:ind w:firstLine="720"/>
        <w:rPr>
          <w:rFonts w:ascii="Times New Roman" w:hAnsi="Times New Roman" w:cs="Times New Roman"/>
          <w:sz w:val="24"/>
          <w:szCs w:val="24"/>
        </w:rPr>
      </w:pPr>
      <w:r w:rsidRPr="001D1621">
        <w:rPr>
          <w:rFonts w:ascii="Times New Roman" w:hAnsi="Times New Roman" w:cs="Times New Roman"/>
          <w:sz w:val="24"/>
          <w:szCs w:val="24"/>
        </w:rPr>
        <w:t xml:space="preserve">Training is a method of teaching and developing oneself and others by helping in acquiring skills as well as the knowledge that relates to certain useful competencies (Kwak, 2015). Training is oriented towards improving one’s capacity, productivity, and performance in greater details. The purpose of training in a work environment is to boost the abilities of the employees in the effort to enable them to meet the current as well as future human resources needs of the entire organization. </w:t>
      </w:r>
    </w:p>
    <w:p w:rsidR="00630905" w:rsidRPr="001D1621" w:rsidRDefault="00630905" w:rsidP="00630905">
      <w:pPr>
        <w:spacing w:line="480" w:lineRule="auto"/>
        <w:ind w:firstLine="720"/>
        <w:rPr>
          <w:rFonts w:ascii="Times New Roman" w:hAnsi="Times New Roman" w:cs="Times New Roman"/>
          <w:sz w:val="24"/>
          <w:szCs w:val="24"/>
        </w:rPr>
      </w:pPr>
      <w:r w:rsidRPr="001D1621">
        <w:rPr>
          <w:rFonts w:ascii="Times New Roman" w:hAnsi="Times New Roman" w:cs="Times New Roman"/>
          <w:sz w:val="24"/>
          <w:szCs w:val="24"/>
        </w:rPr>
        <w:t>One of the many instances where a choice of training needs to be adopted is where an organization needs to shift from manual form of production to full automation. In this setting, the efficient choice of training is needed to help both the organization and its employees to transition towards improving overall performance with the help of technology (Muralidhar et al., 2016). In this setting, the choice of training that needs to be adopted is the “on-the-job-training” which often encourages continuity in production. On-the-job training approaches encompass different methods which are applied while employees are still on their official duties. In my conviction, on-the-job training best matches with the adoption of technology in production.  It creates a room for trainers to apply different induction methods such as conducting orientation, coaching, internships, apprenticeships, job rotation and job instruction traini</w:t>
      </w:r>
      <w:r>
        <w:rPr>
          <w:rFonts w:ascii="Times New Roman" w:hAnsi="Times New Roman" w:cs="Times New Roman"/>
          <w:sz w:val="24"/>
          <w:szCs w:val="24"/>
        </w:rPr>
        <w:t xml:space="preserve">ng (Muralidhar et al., 2016). One of the </w:t>
      </w:r>
      <w:r w:rsidRPr="001D1621">
        <w:rPr>
          <w:rFonts w:ascii="Times New Roman" w:hAnsi="Times New Roman" w:cs="Times New Roman"/>
          <w:sz w:val="24"/>
          <w:szCs w:val="24"/>
        </w:rPr>
        <w:t>great importance is that on-the-job training techniques are quite practical and hence employees do not lose their lucrative working time as they learn. It best works when making an effort to digitalize organizational production and services.</w:t>
      </w:r>
    </w:p>
    <w:p w:rsidR="00630905" w:rsidRPr="001D1621" w:rsidRDefault="00630905" w:rsidP="00630905">
      <w:pPr>
        <w:spacing w:line="480" w:lineRule="auto"/>
        <w:ind w:firstLine="720"/>
        <w:rPr>
          <w:rFonts w:ascii="Times New Roman" w:hAnsi="Times New Roman" w:cs="Times New Roman"/>
          <w:sz w:val="24"/>
          <w:szCs w:val="24"/>
        </w:rPr>
      </w:pPr>
      <w:r w:rsidRPr="001D1621">
        <w:rPr>
          <w:rFonts w:ascii="Times New Roman" w:hAnsi="Times New Roman" w:cs="Times New Roman"/>
          <w:sz w:val="24"/>
          <w:szCs w:val="24"/>
        </w:rPr>
        <w:lastRenderedPageBreak/>
        <w:t xml:space="preserve"> When making shifts in technology, the organization should not subscribe to the off-the-job techniques. Though it they impact on employee’s knowledge and skills, it takes workers time (Muralidhar et al., 2016). This often slows production and that it does not emphasize the practical part of the knowledge. Overall, adopting new technology in the work environment is paramount, and it not only adds value to the organization but also the employees (Kwak, 2015).  On-the-job training techniques help employees to feel part as parcel of the entire team. It also impacts on employee’s morale and hence bringing growth to the organization. </w:t>
      </w: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Pr="001D1621" w:rsidRDefault="00630905" w:rsidP="00630905">
      <w:pPr>
        <w:spacing w:line="480" w:lineRule="auto"/>
        <w:jc w:val="center"/>
        <w:rPr>
          <w:rFonts w:ascii="Times New Roman" w:hAnsi="Times New Roman" w:cs="Times New Roman"/>
          <w:sz w:val="24"/>
          <w:szCs w:val="24"/>
        </w:rPr>
      </w:pPr>
      <w:bookmarkStart w:id="0" w:name="_GoBack"/>
      <w:bookmarkEnd w:id="0"/>
      <w:r w:rsidRPr="001D1621">
        <w:rPr>
          <w:rFonts w:ascii="Times New Roman" w:hAnsi="Times New Roman" w:cs="Times New Roman"/>
          <w:sz w:val="24"/>
          <w:szCs w:val="24"/>
        </w:rPr>
        <w:lastRenderedPageBreak/>
        <w:t>References.</w:t>
      </w:r>
    </w:p>
    <w:p w:rsidR="00630905" w:rsidRPr="001D1621" w:rsidRDefault="00630905" w:rsidP="00630905">
      <w:pPr>
        <w:spacing w:line="480" w:lineRule="auto"/>
        <w:ind w:left="720" w:hanging="720"/>
        <w:rPr>
          <w:rFonts w:ascii="Times New Roman" w:hAnsi="Times New Roman" w:cs="Times New Roman"/>
          <w:sz w:val="24"/>
          <w:szCs w:val="24"/>
        </w:rPr>
      </w:pPr>
      <w:r w:rsidRPr="001D1621">
        <w:rPr>
          <w:rFonts w:ascii="Times New Roman" w:hAnsi="Times New Roman" w:cs="Times New Roman"/>
          <w:color w:val="222222"/>
          <w:sz w:val="24"/>
          <w:szCs w:val="24"/>
          <w:shd w:val="clear" w:color="auto" w:fill="FFFFFF"/>
        </w:rPr>
        <w:t>Kwak, J. K. (2015). Systematic Approach to Training for System Engineers in Nuclear Power Plants.</w:t>
      </w:r>
    </w:p>
    <w:p w:rsidR="00630905" w:rsidRPr="00F772AA" w:rsidRDefault="00630905" w:rsidP="00630905">
      <w:pPr>
        <w:spacing w:line="480" w:lineRule="auto"/>
        <w:jc w:val="center"/>
        <w:rPr>
          <w:rFonts w:ascii="Times New Roman" w:hAnsi="Times New Roman" w:cs="Times New Roman"/>
          <w:sz w:val="24"/>
          <w:szCs w:val="24"/>
        </w:rPr>
      </w:pPr>
      <w:r w:rsidRPr="001D1621">
        <w:rPr>
          <w:rFonts w:ascii="Times New Roman" w:hAnsi="Times New Roman" w:cs="Times New Roman"/>
          <w:color w:val="222222"/>
          <w:sz w:val="24"/>
          <w:szCs w:val="24"/>
          <w:shd w:val="clear" w:color="auto" w:fill="FFFFFF"/>
        </w:rPr>
        <w:t>Muralidhar, S., Nguyen, L. S., Frauendorfer, D., Odobez, J. M., Schmid Mast, M., &amp;Gatica-Perez, D. (2016, October). Training on the job: Behavioral analysis of job interviews in hospitality. In </w:t>
      </w:r>
      <w:r w:rsidRPr="001D1621">
        <w:rPr>
          <w:rFonts w:ascii="Times New Roman" w:hAnsi="Times New Roman" w:cs="Times New Roman"/>
          <w:i/>
          <w:iCs/>
          <w:color w:val="222222"/>
          <w:sz w:val="24"/>
          <w:szCs w:val="24"/>
          <w:shd w:val="clear" w:color="auto" w:fill="FFFFFF"/>
        </w:rPr>
        <w:t>Proceedings of the 18th acm international conference on multimodal interaction</w:t>
      </w:r>
      <w:r w:rsidRPr="001D1621">
        <w:rPr>
          <w:rFonts w:ascii="Times New Roman" w:hAnsi="Times New Roman" w:cs="Times New Roman"/>
          <w:color w:val="222222"/>
          <w:sz w:val="24"/>
          <w:szCs w:val="24"/>
          <w:shd w:val="clear" w:color="auto" w:fill="FFFFFF"/>
        </w:rPr>
        <w:t> (pp. 84-91). ACM.</w:t>
      </w: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630905" w:rsidRDefault="00630905" w:rsidP="00630905">
      <w:pPr>
        <w:spacing w:line="480" w:lineRule="auto"/>
        <w:jc w:val="center"/>
        <w:rPr>
          <w:rFonts w:ascii="Times New Roman" w:hAnsi="Times New Roman" w:cs="Times New Roman"/>
          <w:b/>
          <w:i/>
          <w:sz w:val="24"/>
          <w:szCs w:val="24"/>
        </w:rPr>
      </w:pPr>
    </w:p>
    <w:p w:rsidR="001B369E" w:rsidRPr="00F772AA" w:rsidRDefault="00630905" w:rsidP="00630905">
      <w:pPr>
        <w:spacing w:line="480" w:lineRule="auto"/>
        <w:jc w:val="center"/>
        <w:rPr>
          <w:rFonts w:ascii="Times New Roman" w:hAnsi="Times New Roman" w:cs="Times New Roman"/>
          <w:b/>
          <w:i/>
          <w:sz w:val="24"/>
          <w:szCs w:val="24"/>
        </w:rPr>
      </w:pPr>
      <w:r>
        <w:rPr>
          <w:rFonts w:ascii="Times New Roman" w:hAnsi="Times New Roman" w:cs="Times New Roman"/>
          <w:b/>
          <w:i/>
          <w:sz w:val="24"/>
          <w:szCs w:val="24"/>
        </w:rPr>
        <w:lastRenderedPageBreak/>
        <w:t xml:space="preserve">Q2. </w:t>
      </w:r>
      <w:r w:rsidR="001B369E" w:rsidRPr="00F772AA">
        <w:rPr>
          <w:rFonts w:ascii="Times New Roman" w:hAnsi="Times New Roman" w:cs="Times New Roman"/>
          <w:b/>
          <w:i/>
          <w:sz w:val="24"/>
          <w:szCs w:val="24"/>
        </w:rPr>
        <w:t>Highlight the competency and problems of defining skills?</w:t>
      </w:r>
    </w:p>
    <w:p w:rsidR="001B369E" w:rsidRPr="00F772AA" w:rsidRDefault="001B369E" w:rsidP="00F772AA">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t>Defining skills involves certain learned activities that range in complexity. Knowing the skills that an individual possesses, help in determining if their training and experiences have enhanced them f</w:t>
      </w:r>
      <w:r w:rsidR="00F772AA" w:rsidRPr="00F772AA">
        <w:rPr>
          <w:rFonts w:ascii="Times New Roman" w:hAnsi="Times New Roman" w:cs="Times New Roman"/>
          <w:sz w:val="24"/>
          <w:szCs w:val="24"/>
        </w:rPr>
        <w:t>or a certain workplace activity (</w:t>
      </w:r>
      <w:r w:rsidR="00F772AA" w:rsidRPr="00F772AA">
        <w:rPr>
          <w:rFonts w:ascii="Times New Roman" w:hAnsi="Times New Roman" w:cs="Times New Roman"/>
          <w:color w:val="222222"/>
          <w:sz w:val="24"/>
          <w:szCs w:val="24"/>
          <w:shd w:val="clear" w:color="auto" w:fill="FFFFFF"/>
        </w:rPr>
        <w:t>National Research Council, 2013).</w:t>
      </w:r>
      <w:r w:rsidR="008A02B1">
        <w:rPr>
          <w:rFonts w:ascii="Times New Roman" w:hAnsi="Times New Roman" w:cs="Times New Roman"/>
          <w:sz w:val="24"/>
          <w:szCs w:val="24"/>
        </w:rPr>
        <w:t xml:space="preserve"> Skills tell</w:t>
      </w:r>
      <w:r w:rsidRPr="00F772AA">
        <w:rPr>
          <w:rFonts w:ascii="Times New Roman" w:hAnsi="Times New Roman" w:cs="Times New Roman"/>
          <w:sz w:val="24"/>
          <w:szCs w:val="24"/>
        </w:rPr>
        <w:t xml:space="preserve"> us</w:t>
      </w:r>
      <w:r w:rsidR="008A02B1">
        <w:rPr>
          <w:rFonts w:ascii="Times New Roman" w:hAnsi="Times New Roman" w:cs="Times New Roman"/>
          <w:sz w:val="24"/>
          <w:szCs w:val="24"/>
        </w:rPr>
        <w:t xml:space="preserve"> about the abilities that an</w:t>
      </w:r>
      <w:r w:rsidRPr="00F772AA">
        <w:rPr>
          <w:rFonts w:ascii="Times New Roman" w:hAnsi="Times New Roman" w:cs="Times New Roman"/>
          <w:sz w:val="24"/>
          <w:szCs w:val="24"/>
        </w:rPr>
        <w:t xml:space="preserve"> individual nee</w:t>
      </w:r>
      <w:r w:rsidR="008A02B1">
        <w:rPr>
          <w:rFonts w:ascii="Times New Roman" w:hAnsi="Times New Roman" w:cs="Times New Roman"/>
          <w:sz w:val="24"/>
          <w:szCs w:val="24"/>
        </w:rPr>
        <w:t>ds in performing a specific job and they answer the question of “what”</w:t>
      </w:r>
      <w:r w:rsidRPr="00F772AA">
        <w:rPr>
          <w:rFonts w:ascii="Times New Roman" w:hAnsi="Times New Roman" w:cs="Times New Roman"/>
          <w:sz w:val="24"/>
          <w:szCs w:val="24"/>
        </w:rPr>
        <w:t xml:space="preserve"> </w:t>
      </w:r>
      <w:r w:rsidR="008A02B1">
        <w:rPr>
          <w:rFonts w:ascii="Times New Roman" w:hAnsi="Times New Roman" w:cs="Times New Roman"/>
          <w:sz w:val="24"/>
          <w:szCs w:val="24"/>
        </w:rPr>
        <w:t>.</w:t>
      </w:r>
      <w:r w:rsidRPr="00F772AA">
        <w:rPr>
          <w:rFonts w:ascii="Times New Roman" w:hAnsi="Times New Roman" w:cs="Times New Roman"/>
          <w:sz w:val="24"/>
          <w:szCs w:val="24"/>
        </w:rPr>
        <w:t>However, skills don</w:t>
      </w:r>
      <w:r w:rsidR="008A02B1">
        <w:rPr>
          <w:rFonts w:ascii="Times New Roman" w:hAnsi="Times New Roman" w:cs="Times New Roman"/>
          <w:sz w:val="24"/>
          <w:szCs w:val="24"/>
        </w:rPr>
        <w:t>'t give us the question of "how</w:t>
      </w:r>
      <w:r w:rsidRPr="00F772AA">
        <w:rPr>
          <w:rFonts w:ascii="Times New Roman" w:hAnsi="Times New Roman" w:cs="Times New Roman"/>
          <w:sz w:val="24"/>
          <w:szCs w:val="24"/>
        </w:rPr>
        <w:t>". The competencies provide the missing piece of a puzzle through the translation of skills into the working behaviors that tend to demonstrate the ability to perform the requirements of an i</w:t>
      </w:r>
      <w:r w:rsidR="00F772AA" w:rsidRPr="00F772AA">
        <w:rPr>
          <w:rFonts w:ascii="Times New Roman" w:hAnsi="Times New Roman" w:cs="Times New Roman"/>
          <w:sz w:val="24"/>
          <w:szCs w:val="24"/>
        </w:rPr>
        <w:t>ndividual in a job</w:t>
      </w:r>
      <w:r w:rsidR="00F772AA" w:rsidRPr="00F772AA">
        <w:rPr>
          <w:rFonts w:ascii="Times New Roman" w:hAnsi="Times New Roman" w:cs="Times New Roman"/>
          <w:color w:val="222222"/>
          <w:sz w:val="24"/>
          <w:szCs w:val="24"/>
          <w:shd w:val="clear" w:color="auto" w:fill="FFFFFF"/>
        </w:rPr>
        <w:t xml:space="preserve"> (National Research Council, 2013). </w:t>
      </w:r>
    </w:p>
    <w:p w:rsidR="001B369E" w:rsidRPr="00F772AA" w:rsidRDefault="001B369E" w:rsidP="00F772AA">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t xml:space="preserve">The competency of defining skills is made up of different facets. Competency in defining skills helps employees in demonstrating </w:t>
      </w:r>
      <w:r w:rsidR="00F772AA" w:rsidRPr="00F772AA">
        <w:rPr>
          <w:rFonts w:ascii="Times New Roman" w:hAnsi="Times New Roman" w:cs="Times New Roman"/>
          <w:sz w:val="24"/>
          <w:szCs w:val="24"/>
        </w:rPr>
        <w:t>the mix of skills and knowledge (</w:t>
      </w:r>
      <w:r w:rsidR="00F772AA" w:rsidRPr="00F772AA">
        <w:rPr>
          <w:rFonts w:ascii="Times New Roman" w:hAnsi="Times New Roman" w:cs="Times New Roman"/>
          <w:color w:val="222222"/>
          <w:sz w:val="24"/>
          <w:szCs w:val="24"/>
          <w:shd w:val="clear" w:color="auto" w:fill="FFFFFF"/>
        </w:rPr>
        <w:t>Wiek</w:t>
      </w:r>
      <w:r w:rsidR="00AF0A4D">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et al, 2011).</w:t>
      </w:r>
      <w:r w:rsidRPr="00F772AA">
        <w:rPr>
          <w:rFonts w:ascii="Times New Roman" w:hAnsi="Times New Roman" w:cs="Times New Roman"/>
          <w:sz w:val="24"/>
          <w:szCs w:val="24"/>
        </w:rPr>
        <w:t xml:space="preserve"> Multi-level competency shows that the elements of defining skills allow the management of a company and human resources in recognizing them through the qualification of materials in the workplace. Competency in defining skills manage the lifecycle of a talent and consistency in the designing the provision of strong and flexible </w:t>
      </w:r>
      <w:r w:rsidR="008A02B1">
        <w:rPr>
          <w:rFonts w:ascii="Times New Roman" w:hAnsi="Times New Roman" w:cs="Times New Roman"/>
          <w:sz w:val="24"/>
          <w:szCs w:val="24"/>
        </w:rPr>
        <w:t>bases that link</w:t>
      </w:r>
      <w:r w:rsidRPr="00F772AA">
        <w:rPr>
          <w:rFonts w:ascii="Times New Roman" w:hAnsi="Times New Roman" w:cs="Times New Roman"/>
          <w:sz w:val="24"/>
          <w:szCs w:val="24"/>
        </w:rPr>
        <w:t xml:space="preserve"> all the</w:t>
      </w:r>
      <w:r w:rsidR="00F772AA" w:rsidRPr="00F772AA">
        <w:rPr>
          <w:rFonts w:ascii="Times New Roman" w:hAnsi="Times New Roman" w:cs="Times New Roman"/>
          <w:sz w:val="24"/>
          <w:szCs w:val="24"/>
        </w:rPr>
        <w:t xml:space="preserve"> activities in human resources (</w:t>
      </w:r>
      <w:r w:rsidR="00F772AA" w:rsidRPr="00F772AA">
        <w:rPr>
          <w:rFonts w:ascii="Times New Roman" w:hAnsi="Times New Roman" w:cs="Times New Roman"/>
          <w:color w:val="222222"/>
          <w:sz w:val="24"/>
          <w:szCs w:val="24"/>
          <w:shd w:val="clear" w:color="auto" w:fill="FFFFFF"/>
        </w:rPr>
        <w:t>Wiek</w:t>
      </w:r>
      <w:r w:rsidR="00AF0A4D">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et al, 2011).</w:t>
      </w:r>
      <w:r w:rsidR="00F772AA" w:rsidRPr="00F772AA">
        <w:rPr>
          <w:rFonts w:ascii="Times New Roman" w:hAnsi="Times New Roman" w:cs="Times New Roman"/>
          <w:sz w:val="24"/>
          <w:szCs w:val="24"/>
        </w:rPr>
        <w:t xml:space="preserve"> </w:t>
      </w:r>
      <w:r w:rsidRPr="00F772AA">
        <w:rPr>
          <w:rFonts w:ascii="Times New Roman" w:hAnsi="Times New Roman" w:cs="Times New Roman"/>
          <w:sz w:val="24"/>
          <w:szCs w:val="24"/>
        </w:rPr>
        <w:t>Competencies in defining skills have logic in relations with management and job success in an organization.</w:t>
      </w:r>
    </w:p>
    <w:p w:rsidR="001B369E" w:rsidRPr="00F772AA" w:rsidRDefault="001B369E" w:rsidP="00AF0A4D">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t>Problems of defining skills vary in terms of the creation of barriers that create the iss</w:t>
      </w:r>
      <w:r w:rsidR="00F772AA" w:rsidRPr="00F772AA">
        <w:rPr>
          <w:rFonts w:ascii="Times New Roman" w:hAnsi="Times New Roman" w:cs="Times New Roman"/>
          <w:sz w:val="24"/>
          <w:szCs w:val="24"/>
        </w:rPr>
        <w:t>ue of dealing with one's skills (</w:t>
      </w:r>
      <w:r w:rsidR="00F772AA" w:rsidRPr="00F772AA">
        <w:rPr>
          <w:rFonts w:ascii="Times New Roman" w:hAnsi="Times New Roman" w:cs="Times New Roman"/>
          <w:color w:val="222222"/>
          <w:sz w:val="24"/>
          <w:szCs w:val="24"/>
          <w:shd w:val="clear" w:color="auto" w:fill="FFFFFF"/>
        </w:rPr>
        <w:t>Wiek</w:t>
      </w:r>
      <w:r w:rsidR="00AF0A4D">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et al, 2011).</w:t>
      </w:r>
      <w:r w:rsidR="00F772AA" w:rsidRPr="00F772AA">
        <w:rPr>
          <w:rFonts w:ascii="Times New Roman" w:hAnsi="Times New Roman" w:cs="Times New Roman"/>
          <w:sz w:val="24"/>
          <w:szCs w:val="24"/>
        </w:rPr>
        <w:t xml:space="preserve"> </w:t>
      </w:r>
      <w:r w:rsidRPr="00F772AA">
        <w:rPr>
          <w:rFonts w:ascii="Times New Roman" w:hAnsi="Times New Roman" w:cs="Times New Roman"/>
          <w:sz w:val="24"/>
          <w:szCs w:val="24"/>
        </w:rPr>
        <w:t xml:space="preserve"> This involves analyzing the detailed images of what is probably wrong with the employees in the workplace. The problem in defining skills tends to focus on the failures of the employees and urging the definition of that particular problem in solution terms. The problem of defining skills does not keep someone’s focus</w:t>
      </w:r>
      <w:r w:rsidR="008A02B1">
        <w:rPr>
          <w:rFonts w:ascii="Times New Roman" w:hAnsi="Times New Roman" w:cs="Times New Roman"/>
          <w:sz w:val="24"/>
          <w:szCs w:val="24"/>
        </w:rPr>
        <w:t>sing</w:t>
      </w:r>
      <w:r w:rsidRPr="00F772AA">
        <w:rPr>
          <w:rFonts w:ascii="Times New Roman" w:hAnsi="Times New Roman" w:cs="Times New Roman"/>
          <w:sz w:val="24"/>
          <w:szCs w:val="24"/>
        </w:rPr>
        <w:t xml:space="preserve"> on the problem and resisting the right procedures in finding the</w:t>
      </w:r>
      <w:r w:rsidR="00F772AA" w:rsidRPr="00F772AA">
        <w:rPr>
          <w:rFonts w:ascii="Times New Roman" w:hAnsi="Times New Roman" w:cs="Times New Roman"/>
          <w:sz w:val="24"/>
          <w:szCs w:val="24"/>
        </w:rPr>
        <w:t xml:space="preserve"> best solutions for </w:t>
      </w:r>
      <w:r w:rsidR="00F772AA" w:rsidRPr="00F772AA">
        <w:rPr>
          <w:rFonts w:ascii="Times New Roman" w:hAnsi="Times New Roman" w:cs="Times New Roman"/>
          <w:sz w:val="24"/>
          <w:szCs w:val="24"/>
        </w:rPr>
        <w:lastRenderedPageBreak/>
        <w:t>the problem (</w:t>
      </w:r>
      <w:r w:rsidR="00F772AA" w:rsidRPr="00F772AA">
        <w:rPr>
          <w:rFonts w:ascii="Times New Roman" w:hAnsi="Times New Roman" w:cs="Times New Roman"/>
          <w:color w:val="222222"/>
          <w:sz w:val="24"/>
          <w:szCs w:val="24"/>
          <w:shd w:val="clear" w:color="auto" w:fill="FFFFFF"/>
        </w:rPr>
        <w:t>Wiek</w:t>
      </w:r>
      <w:r w:rsidR="00AF0A4D">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 xml:space="preserve">et al, 2011). </w:t>
      </w:r>
      <w:r w:rsidRPr="00F772AA">
        <w:rPr>
          <w:rFonts w:ascii="Times New Roman" w:hAnsi="Times New Roman" w:cs="Times New Roman"/>
          <w:sz w:val="24"/>
          <w:szCs w:val="24"/>
        </w:rPr>
        <w:t>Problems in defining skills do not provide a straightforward glance at solving skills that w</w:t>
      </w:r>
      <w:r w:rsidR="008A02B1">
        <w:rPr>
          <w:rFonts w:ascii="Times New Roman" w:hAnsi="Times New Roman" w:cs="Times New Roman"/>
          <w:sz w:val="24"/>
          <w:szCs w:val="24"/>
        </w:rPr>
        <w:t>ill help in implementing them.</w:t>
      </w:r>
    </w:p>
    <w:p w:rsidR="001B369E" w:rsidRPr="00F772AA" w:rsidRDefault="001B369E" w:rsidP="00F772AA">
      <w:pPr>
        <w:spacing w:line="480" w:lineRule="auto"/>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630905" w:rsidRDefault="00630905" w:rsidP="00630905">
      <w:pPr>
        <w:spacing w:line="480" w:lineRule="auto"/>
        <w:jc w:val="center"/>
        <w:rPr>
          <w:rFonts w:ascii="Times New Roman" w:hAnsi="Times New Roman" w:cs="Times New Roman"/>
          <w:sz w:val="24"/>
          <w:szCs w:val="24"/>
        </w:rPr>
      </w:pPr>
    </w:p>
    <w:p w:rsidR="001B369E" w:rsidRPr="00630905" w:rsidRDefault="001B369E" w:rsidP="00630905">
      <w:pPr>
        <w:spacing w:line="480" w:lineRule="auto"/>
        <w:jc w:val="center"/>
        <w:rPr>
          <w:rFonts w:ascii="Times New Roman" w:hAnsi="Times New Roman" w:cs="Times New Roman"/>
          <w:sz w:val="24"/>
          <w:szCs w:val="24"/>
        </w:rPr>
      </w:pPr>
      <w:r w:rsidRPr="00F772AA">
        <w:rPr>
          <w:rFonts w:ascii="Times New Roman" w:hAnsi="Times New Roman" w:cs="Times New Roman"/>
          <w:sz w:val="24"/>
          <w:szCs w:val="24"/>
        </w:rPr>
        <w:lastRenderedPageBreak/>
        <w:t>References</w:t>
      </w:r>
    </w:p>
    <w:p w:rsidR="001B369E" w:rsidRPr="00F772AA" w:rsidRDefault="001B369E" w:rsidP="00AF0A4D">
      <w:pPr>
        <w:spacing w:line="480" w:lineRule="auto"/>
        <w:ind w:left="720" w:hanging="720"/>
        <w:rPr>
          <w:rFonts w:ascii="Times New Roman" w:hAnsi="Times New Roman" w:cs="Times New Roman"/>
          <w:color w:val="222222"/>
          <w:sz w:val="24"/>
          <w:szCs w:val="24"/>
          <w:shd w:val="clear" w:color="auto" w:fill="FFFFFF"/>
        </w:rPr>
      </w:pPr>
      <w:r w:rsidRPr="00F772AA">
        <w:rPr>
          <w:rFonts w:ascii="Times New Roman" w:hAnsi="Times New Roman" w:cs="Times New Roman"/>
          <w:color w:val="222222"/>
          <w:sz w:val="24"/>
          <w:szCs w:val="24"/>
          <w:shd w:val="clear" w:color="auto" w:fill="FFFFFF"/>
        </w:rPr>
        <w:t>National Research Council. (2013). </w:t>
      </w:r>
      <w:r w:rsidRPr="00F772AA">
        <w:rPr>
          <w:rFonts w:ascii="Times New Roman" w:hAnsi="Times New Roman" w:cs="Times New Roman"/>
          <w:i/>
          <w:iCs/>
          <w:color w:val="222222"/>
          <w:sz w:val="24"/>
          <w:szCs w:val="24"/>
          <w:shd w:val="clear" w:color="auto" w:fill="FFFFFF"/>
        </w:rPr>
        <w:t>Education for life and work: Developing transferable knowledge and skills in the 21st century</w:t>
      </w:r>
      <w:r w:rsidRPr="00F772AA">
        <w:rPr>
          <w:rFonts w:ascii="Times New Roman" w:hAnsi="Times New Roman" w:cs="Times New Roman"/>
          <w:color w:val="222222"/>
          <w:sz w:val="24"/>
          <w:szCs w:val="24"/>
          <w:shd w:val="clear" w:color="auto" w:fill="FFFFFF"/>
        </w:rPr>
        <w:t>. National Academies Press.</w:t>
      </w:r>
    </w:p>
    <w:p w:rsidR="001B369E" w:rsidRPr="00F772AA" w:rsidRDefault="001B369E" w:rsidP="00AF0A4D">
      <w:pPr>
        <w:spacing w:line="480" w:lineRule="auto"/>
        <w:ind w:left="720" w:hanging="720"/>
        <w:rPr>
          <w:rFonts w:ascii="Times New Roman" w:hAnsi="Times New Roman" w:cs="Times New Roman"/>
          <w:sz w:val="24"/>
          <w:szCs w:val="24"/>
        </w:rPr>
      </w:pPr>
      <w:r w:rsidRPr="00F772AA">
        <w:rPr>
          <w:rFonts w:ascii="Times New Roman" w:hAnsi="Times New Roman" w:cs="Times New Roman"/>
          <w:color w:val="222222"/>
          <w:sz w:val="24"/>
          <w:szCs w:val="24"/>
          <w:shd w:val="clear" w:color="auto" w:fill="FFFFFF"/>
        </w:rPr>
        <w:t>Wiek, A., Withycombe, L., &amp; Redman, C. L. (2011). Key competencies in sustainability: a reference framework for academic program development. </w:t>
      </w:r>
      <w:r w:rsidRPr="00F772AA">
        <w:rPr>
          <w:rFonts w:ascii="Times New Roman" w:hAnsi="Times New Roman" w:cs="Times New Roman"/>
          <w:i/>
          <w:iCs/>
          <w:color w:val="222222"/>
          <w:sz w:val="24"/>
          <w:szCs w:val="24"/>
          <w:shd w:val="clear" w:color="auto" w:fill="FFFFFF"/>
        </w:rPr>
        <w:t>Sustainability science</w:t>
      </w:r>
      <w:r w:rsidRPr="00F772AA">
        <w:rPr>
          <w:rFonts w:ascii="Times New Roman" w:hAnsi="Times New Roman" w:cs="Times New Roman"/>
          <w:color w:val="222222"/>
          <w:sz w:val="24"/>
          <w:szCs w:val="24"/>
          <w:shd w:val="clear" w:color="auto" w:fill="FFFFFF"/>
        </w:rPr>
        <w:t>, </w:t>
      </w:r>
      <w:r w:rsidRPr="00F772AA">
        <w:rPr>
          <w:rFonts w:ascii="Times New Roman" w:hAnsi="Times New Roman" w:cs="Times New Roman"/>
          <w:i/>
          <w:iCs/>
          <w:color w:val="222222"/>
          <w:sz w:val="24"/>
          <w:szCs w:val="24"/>
          <w:shd w:val="clear" w:color="auto" w:fill="FFFFFF"/>
        </w:rPr>
        <w:t>6</w:t>
      </w:r>
      <w:r w:rsidRPr="00F772AA">
        <w:rPr>
          <w:rFonts w:ascii="Times New Roman" w:hAnsi="Times New Roman" w:cs="Times New Roman"/>
          <w:color w:val="222222"/>
          <w:sz w:val="24"/>
          <w:szCs w:val="24"/>
          <w:shd w:val="clear" w:color="auto" w:fill="FFFFFF"/>
        </w:rPr>
        <w:t>(2), 203-218.</w:t>
      </w:r>
    </w:p>
    <w:sectPr w:rsidR="001B369E" w:rsidRPr="00F772AA" w:rsidSect="00F772A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10E4" w:rsidRDefault="00F010E4" w:rsidP="00F772AA">
      <w:pPr>
        <w:spacing w:after="0" w:line="240" w:lineRule="auto"/>
      </w:pPr>
      <w:r>
        <w:separator/>
      </w:r>
    </w:p>
  </w:endnote>
  <w:endnote w:type="continuationSeparator" w:id="1">
    <w:p w:rsidR="00F010E4" w:rsidRDefault="00F010E4" w:rsidP="00F772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10E4" w:rsidRDefault="00F010E4" w:rsidP="00F772AA">
      <w:pPr>
        <w:spacing w:after="0" w:line="240" w:lineRule="auto"/>
      </w:pPr>
      <w:r>
        <w:separator/>
      </w:r>
    </w:p>
  </w:footnote>
  <w:footnote w:type="continuationSeparator" w:id="1">
    <w:p w:rsidR="00F010E4" w:rsidRDefault="00F010E4" w:rsidP="00F772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2AA" w:rsidRPr="00F772AA" w:rsidRDefault="00630905">
    <w:pPr>
      <w:pStyle w:val="Header"/>
      <w:jc w:val="right"/>
      <w:rPr>
        <w:rFonts w:ascii="Times New Roman" w:hAnsi="Times New Roman" w:cs="Times New Roman"/>
        <w:sz w:val="24"/>
        <w:szCs w:val="24"/>
      </w:rPr>
    </w:pPr>
    <w:r>
      <w:rPr>
        <w:rFonts w:ascii="Times New Roman" w:hAnsi="Times New Roman" w:cs="Times New Roman"/>
        <w:sz w:val="24"/>
        <w:szCs w:val="24"/>
      </w:rPr>
      <w:t xml:space="preserve">CHOICE OF TRAINING </w:t>
    </w:r>
    <w:r w:rsidRPr="00F772AA">
      <w:rPr>
        <w:rFonts w:ascii="Times New Roman" w:hAnsi="Times New Roman" w:cs="Times New Roman"/>
        <w:sz w:val="24"/>
        <w:szCs w:val="24"/>
      </w:rPr>
      <w:t>AND</w:t>
    </w:r>
    <w:r w:rsidR="00F772AA" w:rsidRPr="00F772AA">
      <w:rPr>
        <w:rFonts w:ascii="Times New Roman" w:hAnsi="Times New Roman" w:cs="Times New Roman"/>
        <w:sz w:val="24"/>
        <w:szCs w:val="24"/>
      </w:rPr>
      <w:t xml:space="preserve"> DEFINING SKILLS </w:t>
    </w:r>
    <w:r w:rsidR="00F772AA" w:rsidRPr="00F772AA">
      <w:rPr>
        <w:rFonts w:ascii="Times New Roman" w:hAnsi="Times New Roman" w:cs="Times New Roman"/>
        <w:sz w:val="24"/>
        <w:szCs w:val="24"/>
      </w:rPr>
      <w:tab/>
    </w:r>
    <w:sdt>
      <w:sdtPr>
        <w:rPr>
          <w:rFonts w:ascii="Times New Roman" w:hAnsi="Times New Roman" w:cs="Times New Roman"/>
          <w:sz w:val="24"/>
          <w:szCs w:val="24"/>
        </w:rPr>
        <w:id w:val="35291729"/>
        <w:docPartObj>
          <w:docPartGallery w:val="Page Numbers (Top of Page)"/>
          <w:docPartUnique/>
        </w:docPartObj>
      </w:sdtPr>
      <w:sdtContent>
        <w:r w:rsidR="00CF47FA" w:rsidRPr="00F772AA">
          <w:rPr>
            <w:rFonts w:ascii="Times New Roman" w:hAnsi="Times New Roman" w:cs="Times New Roman"/>
            <w:sz w:val="24"/>
            <w:szCs w:val="24"/>
          </w:rPr>
          <w:fldChar w:fldCharType="begin"/>
        </w:r>
        <w:r w:rsidR="00F772AA" w:rsidRPr="00F772AA">
          <w:rPr>
            <w:rFonts w:ascii="Times New Roman" w:hAnsi="Times New Roman" w:cs="Times New Roman"/>
            <w:sz w:val="24"/>
            <w:szCs w:val="24"/>
          </w:rPr>
          <w:instrText xml:space="preserve"> PAGE   \* MERGEFORMAT </w:instrText>
        </w:r>
        <w:r w:rsidR="00CF47FA" w:rsidRPr="00F772AA">
          <w:rPr>
            <w:rFonts w:ascii="Times New Roman" w:hAnsi="Times New Roman" w:cs="Times New Roman"/>
            <w:sz w:val="24"/>
            <w:szCs w:val="24"/>
          </w:rPr>
          <w:fldChar w:fldCharType="separate"/>
        </w:r>
        <w:r>
          <w:rPr>
            <w:rFonts w:ascii="Times New Roman" w:hAnsi="Times New Roman" w:cs="Times New Roman"/>
            <w:noProof/>
            <w:sz w:val="24"/>
            <w:szCs w:val="24"/>
          </w:rPr>
          <w:t>7</w:t>
        </w:r>
        <w:r w:rsidR="00CF47FA" w:rsidRPr="00F772AA">
          <w:rPr>
            <w:rFonts w:ascii="Times New Roman" w:hAnsi="Times New Roman" w:cs="Times New Roman"/>
            <w:sz w:val="24"/>
            <w:szCs w:val="24"/>
          </w:rPr>
          <w:fldChar w:fldCharType="end"/>
        </w:r>
      </w:sdtContent>
    </w:sdt>
  </w:p>
  <w:p w:rsidR="00F772AA" w:rsidRPr="00F772AA" w:rsidRDefault="00F772A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2AA" w:rsidRPr="00F772AA" w:rsidRDefault="00630905">
    <w:pPr>
      <w:pStyle w:val="Header"/>
      <w:jc w:val="right"/>
      <w:rPr>
        <w:rFonts w:ascii="Times New Roman" w:hAnsi="Times New Roman" w:cs="Times New Roman"/>
        <w:sz w:val="24"/>
        <w:szCs w:val="24"/>
      </w:rPr>
    </w:pPr>
    <w:r>
      <w:rPr>
        <w:rFonts w:ascii="Times New Roman" w:hAnsi="Times New Roman" w:cs="Times New Roman"/>
        <w:sz w:val="24"/>
        <w:szCs w:val="24"/>
      </w:rPr>
      <w:t>Running Head: CHOICE OF TRAINING</w:t>
    </w:r>
    <w:r w:rsidR="00F772AA" w:rsidRPr="00F772AA">
      <w:rPr>
        <w:rFonts w:ascii="Times New Roman" w:hAnsi="Times New Roman" w:cs="Times New Roman"/>
        <w:sz w:val="24"/>
        <w:szCs w:val="24"/>
      </w:rPr>
      <w:t xml:space="preserve"> AND DEFINING SKILLS</w:t>
    </w:r>
    <w:r w:rsidR="00F772AA" w:rsidRPr="00F772AA">
      <w:rPr>
        <w:rFonts w:ascii="Times New Roman" w:hAnsi="Times New Roman" w:cs="Times New Roman"/>
        <w:sz w:val="24"/>
        <w:szCs w:val="24"/>
      </w:rPr>
      <w:tab/>
    </w:r>
    <w:r w:rsidR="00F772AA" w:rsidRPr="00F772AA">
      <w:rPr>
        <w:rFonts w:ascii="Times New Roman" w:hAnsi="Times New Roman" w:cs="Times New Roman"/>
        <w:sz w:val="24"/>
        <w:szCs w:val="24"/>
      </w:rPr>
      <w:tab/>
    </w:r>
    <w:sdt>
      <w:sdtPr>
        <w:rPr>
          <w:rFonts w:ascii="Times New Roman" w:hAnsi="Times New Roman" w:cs="Times New Roman"/>
          <w:sz w:val="24"/>
          <w:szCs w:val="24"/>
        </w:rPr>
        <w:id w:val="35291670"/>
        <w:docPartObj>
          <w:docPartGallery w:val="Page Numbers (Top of Page)"/>
          <w:docPartUnique/>
        </w:docPartObj>
      </w:sdtPr>
      <w:sdtContent>
        <w:r w:rsidR="00CF47FA" w:rsidRPr="00F772AA">
          <w:rPr>
            <w:rFonts w:ascii="Times New Roman" w:hAnsi="Times New Roman" w:cs="Times New Roman"/>
            <w:sz w:val="24"/>
            <w:szCs w:val="24"/>
          </w:rPr>
          <w:fldChar w:fldCharType="begin"/>
        </w:r>
        <w:r w:rsidR="00F772AA" w:rsidRPr="00F772AA">
          <w:rPr>
            <w:rFonts w:ascii="Times New Roman" w:hAnsi="Times New Roman" w:cs="Times New Roman"/>
            <w:sz w:val="24"/>
            <w:szCs w:val="24"/>
          </w:rPr>
          <w:instrText xml:space="preserve"> PAGE   \* MERGEFORMAT </w:instrText>
        </w:r>
        <w:r w:rsidR="00CF47FA" w:rsidRPr="00F772AA">
          <w:rPr>
            <w:rFonts w:ascii="Times New Roman" w:hAnsi="Times New Roman" w:cs="Times New Roman"/>
            <w:sz w:val="24"/>
            <w:szCs w:val="24"/>
          </w:rPr>
          <w:fldChar w:fldCharType="separate"/>
        </w:r>
        <w:r>
          <w:rPr>
            <w:rFonts w:ascii="Times New Roman" w:hAnsi="Times New Roman" w:cs="Times New Roman"/>
            <w:noProof/>
            <w:sz w:val="24"/>
            <w:szCs w:val="24"/>
          </w:rPr>
          <w:t>1</w:t>
        </w:r>
        <w:r w:rsidR="00CF47FA" w:rsidRPr="00F772AA">
          <w:rPr>
            <w:rFonts w:ascii="Times New Roman" w:hAnsi="Times New Roman" w:cs="Times New Roman"/>
            <w:sz w:val="24"/>
            <w:szCs w:val="24"/>
          </w:rPr>
          <w:fldChar w:fldCharType="end"/>
        </w:r>
      </w:sdtContent>
    </w:sdt>
  </w:p>
  <w:p w:rsidR="00F772AA" w:rsidRPr="00F772AA" w:rsidRDefault="00F772A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54DFC"/>
    <w:rsid w:val="00120DF7"/>
    <w:rsid w:val="00150425"/>
    <w:rsid w:val="00160E05"/>
    <w:rsid w:val="001B369E"/>
    <w:rsid w:val="002A1664"/>
    <w:rsid w:val="002A6293"/>
    <w:rsid w:val="00317D72"/>
    <w:rsid w:val="003528E9"/>
    <w:rsid w:val="00510CE5"/>
    <w:rsid w:val="00557363"/>
    <w:rsid w:val="0056587B"/>
    <w:rsid w:val="00630905"/>
    <w:rsid w:val="008A02B1"/>
    <w:rsid w:val="00932246"/>
    <w:rsid w:val="00954DFC"/>
    <w:rsid w:val="00A12FB5"/>
    <w:rsid w:val="00AF0A4D"/>
    <w:rsid w:val="00BE384A"/>
    <w:rsid w:val="00BF189F"/>
    <w:rsid w:val="00CF47FA"/>
    <w:rsid w:val="00F010E4"/>
    <w:rsid w:val="00F772AA"/>
    <w:rsid w:val="00FF03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2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2AA"/>
  </w:style>
  <w:style w:type="paragraph" w:styleId="Footer">
    <w:name w:val="footer"/>
    <w:basedOn w:val="Normal"/>
    <w:link w:val="FooterChar"/>
    <w:uiPriority w:val="99"/>
    <w:semiHidden/>
    <w:unhideWhenUsed/>
    <w:rsid w:val="00F772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772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2018-11-27T09:45:00Z</dcterms:created>
  <dcterms:modified xsi:type="dcterms:W3CDTF">2018-11-27T09:45:00Z</dcterms:modified>
</cp:coreProperties>
</file>